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2FE" w:rsidRPr="00062819" w:rsidRDefault="0088415B" w:rsidP="0088415B">
      <w:pPr>
        <w:jc w:val="center"/>
        <w:rPr>
          <w:i/>
          <w:sz w:val="24"/>
          <w:szCs w:val="24"/>
        </w:rPr>
      </w:pPr>
      <w:bookmarkStart w:id="0" w:name="_GoBack"/>
      <w:bookmarkEnd w:id="0"/>
      <w:r w:rsidRPr="00062819">
        <w:rPr>
          <w:i/>
          <w:sz w:val="24"/>
          <w:szCs w:val="24"/>
        </w:rPr>
        <w:t>Rigorous Student Work Tool</w:t>
      </w:r>
    </w:p>
    <w:p w:rsidR="0088415B" w:rsidRPr="00062819" w:rsidRDefault="0088415B" w:rsidP="0088415B">
      <w:pPr>
        <w:jc w:val="center"/>
        <w:rPr>
          <w:b/>
          <w:sz w:val="28"/>
          <w:szCs w:val="28"/>
        </w:rPr>
      </w:pPr>
      <w:r w:rsidRPr="00062819">
        <w:rPr>
          <w:b/>
          <w:sz w:val="28"/>
          <w:szCs w:val="28"/>
        </w:rPr>
        <w:t>Higher Order Thinking Skills Evaluation</w:t>
      </w:r>
    </w:p>
    <w:p w:rsidR="0088415B" w:rsidRPr="00062819" w:rsidRDefault="0088415B" w:rsidP="0088415B">
      <w:pPr>
        <w:jc w:val="center"/>
        <w:rPr>
          <w:sz w:val="24"/>
          <w:szCs w:val="24"/>
        </w:rPr>
      </w:pPr>
      <w:r w:rsidRPr="00062819">
        <w:rPr>
          <w:sz w:val="24"/>
          <w:szCs w:val="24"/>
        </w:rPr>
        <w:t>RUBRIC</w:t>
      </w:r>
    </w:p>
    <w:tbl>
      <w:tblPr>
        <w:tblStyle w:val="TableGrid"/>
        <w:tblpPr w:leftFromText="180" w:rightFromText="180" w:vertAnchor="text" w:horzAnchor="page" w:tblpX="2143" w:tblpY="424"/>
        <w:tblW w:w="0" w:type="auto"/>
        <w:tblLayout w:type="fixed"/>
        <w:tblLook w:val="04A0" w:firstRow="1" w:lastRow="0" w:firstColumn="1" w:lastColumn="0" w:noHBand="0" w:noVBand="1"/>
      </w:tblPr>
      <w:tblGrid>
        <w:gridCol w:w="1794"/>
        <w:gridCol w:w="2274"/>
        <w:gridCol w:w="2700"/>
        <w:gridCol w:w="2520"/>
      </w:tblGrid>
      <w:tr w:rsidR="0088415B" w:rsidTr="00062819">
        <w:tc>
          <w:tcPr>
            <w:tcW w:w="1794" w:type="dxa"/>
          </w:tcPr>
          <w:p w:rsidR="0088415B" w:rsidRPr="0088415B" w:rsidRDefault="0088415B" w:rsidP="00884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88415B" w:rsidRPr="0088415B" w:rsidRDefault="0088415B" w:rsidP="0088415B">
            <w:pPr>
              <w:jc w:val="center"/>
              <w:rPr>
                <w:sz w:val="24"/>
                <w:szCs w:val="24"/>
              </w:rPr>
            </w:pPr>
            <w:r w:rsidRPr="0088415B">
              <w:rPr>
                <w:sz w:val="24"/>
                <w:szCs w:val="24"/>
              </w:rPr>
              <w:t>LEVEL ONE</w:t>
            </w:r>
          </w:p>
        </w:tc>
        <w:tc>
          <w:tcPr>
            <w:tcW w:w="2700" w:type="dxa"/>
          </w:tcPr>
          <w:p w:rsidR="0088415B" w:rsidRPr="0088415B" w:rsidRDefault="0088415B" w:rsidP="0088415B">
            <w:pPr>
              <w:jc w:val="center"/>
              <w:rPr>
                <w:sz w:val="24"/>
                <w:szCs w:val="24"/>
              </w:rPr>
            </w:pPr>
            <w:r w:rsidRPr="0088415B">
              <w:rPr>
                <w:sz w:val="24"/>
                <w:szCs w:val="24"/>
              </w:rPr>
              <w:t>LEVEL TWO</w:t>
            </w:r>
          </w:p>
        </w:tc>
        <w:tc>
          <w:tcPr>
            <w:tcW w:w="2520" w:type="dxa"/>
          </w:tcPr>
          <w:p w:rsidR="0088415B" w:rsidRPr="0088415B" w:rsidRDefault="0088415B" w:rsidP="0088415B">
            <w:pPr>
              <w:jc w:val="center"/>
              <w:rPr>
                <w:sz w:val="24"/>
                <w:szCs w:val="24"/>
              </w:rPr>
            </w:pPr>
            <w:r w:rsidRPr="0088415B">
              <w:rPr>
                <w:sz w:val="24"/>
                <w:szCs w:val="24"/>
              </w:rPr>
              <w:t>LEVEL THREE</w:t>
            </w:r>
          </w:p>
        </w:tc>
      </w:tr>
      <w:tr w:rsidR="0088415B" w:rsidTr="00062819">
        <w:tc>
          <w:tcPr>
            <w:tcW w:w="1794" w:type="dxa"/>
          </w:tcPr>
          <w:p w:rsidR="0088415B" w:rsidRPr="0088415B" w:rsidRDefault="0088415B" w:rsidP="0088415B">
            <w:pPr>
              <w:rPr>
                <w:b/>
                <w:sz w:val="24"/>
                <w:szCs w:val="24"/>
              </w:rPr>
            </w:pPr>
            <w:r w:rsidRPr="0088415B">
              <w:rPr>
                <w:b/>
                <w:sz w:val="24"/>
                <w:szCs w:val="24"/>
              </w:rPr>
              <w:t>Knowledge</w:t>
            </w:r>
          </w:p>
        </w:tc>
        <w:tc>
          <w:tcPr>
            <w:tcW w:w="2274" w:type="dxa"/>
          </w:tcPr>
          <w:p w:rsidR="0088415B" w:rsidRP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Limited amount of information is recalled; answer is incomplete</w:t>
            </w:r>
          </w:p>
        </w:tc>
        <w:tc>
          <w:tcPr>
            <w:tcW w:w="2700" w:type="dxa"/>
          </w:tcPr>
          <w:p w:rsidR="0088415B" w:rsidRP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 amount of facts are recalled; answer is complete and acceptable</w:t>
            </w:r>
          </w:p>
        </w:tc>
        <w:tc>
          <w:tcPr>
            <w:tcW w:w="2520" w:type="dxa"/>
          </w:tcPr>
          <w:p w:rsidR="0088415B" w:rsidRP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Numerous facts and details are recalled; answer is thorough</w:t>
            </w:r>
          </w:p>
        </w:tc>
      </w:tr>
      <w:tr w:rsidR="0088415B" w:rsidTr="00062819">
        <w:tc>
          <w:tcPr>
            <w:tcW w:w="1794" w:type="dxa"/>
          </w:tcPr>
          <w:p w:rsidR="0088415B" w:rsidRPr="0088415B" w:rsidRDefault="0088415B" w:rsidP="0088415B">
            <w:pPr>
              <w:rPr>
                <w:b/>
                <w:sz w:val="24"/>
                <w:szCs w:val="24"/>
              </w:rPr>
            </w:pPr>
            <w:r w:rsidRPr="0088415B">
              <w:rPr>
                <w:b/>
                <w:sz w:val="24"/>
                <w:szCs w:val="24"/>
              </w:rPr>
              <w:t>Comprehension</w:t>
            </w:r>
          </w:p>
        </w:tc>
        <w:tc>
          <w:tcPr>
            <w:tcW w:w="2274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Brief explanation of content; little or no evidence to support</w:t>
            </w:r>
          </w:p>
        </w:tc>
        <w:tc>
          <w:tcPr>
            <w:tcW w:w="2700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understanding of content; implied content/ issues not addressed</w:t>
            </w:r>
          </w:p>
        </w:tc>
        <w:tc>
          <w:tcPr>
            <w:tcW w:w="2520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 interrelated, holistic interpretation of literal and implied content given; uses examples and illustrations to support</w:t>
            </w:r>
          </w:p>
        </w:tc>
      </w:tr>
      <w:tr w:rsidR="0088415B" w:rsidTr="00062819">
        <w:tc>
          <w:tcPr>
            <w:tcW w:w="1794" w:type="dxa"/>
          </w:tcPr>
          <w:p w:rsidR="0088415B" w:rsidRPr="0088415B" w:rsidRDefault="0088415B" w:rsidP="0088415B">
            <w:pPr>
              <w:rPr>
                <w:b/>
                <w:sz w:val="24"/>
                <w:szCs w:val="24"/>
              </w:rPr>
            </w:pPr>
            <w:r w:rsidRPr="0088415B">
              <w:rPr>
                <w:b/>
                <w:sz w:val="24"/>
                <w:szCs w:val="24"/>
              </w:rPr>
              <w:t>Application</w:t>
            </w:r>
          </w:p>
        </w:tc>
        <w:tc>
          <w:tcPr>
            <w:tcW w:w="2274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 has none or a limited number of elements to support; solution is not workable</w:t>
            </w:r>
          </w:p>
        </w:tc>
        <w:tc>
          <w:tcPr>
            <w:tcW w:w="2700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Workable solution is supported by an adequate number of generalizations and principles</w:t>
            </w:r>
          </w:p>
        </w:tc>
        <w:tc>
          <w:tcPr>
            <w:tcW w:w="2520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 has a “new slant;” supports solution with an abundant amount of facts and details</w:t>
            </w:r>
          </w:p>
        </w:tc>
      </w:tr>
      <w:tr w:rsidR="0088415B" w:rsidTr="00062819">
        <w:tc>
          <w:tcPr>
            <w:tcW w:w="1794" w:type="dxa"/>
          </w:tcPr>
          <w:p w:rsidR="0088415B" w:rsidRPr="0088415B" w:rsidRDefault="0088415B" w:rsidP="0088415B">
            <w:pPr>
              <w:rPr>
                <w:b/>
                <w:sz w:val="24"/>
                <w:szCs w:val="24"/>
              </w:rPr>
            </w:pPr>
            <w:r w:rsidRPr="0088415B">
              <w:rPr>
                <w:b/>
                <w:sz w:val="24"/>
                <w:szCs w:val="24"/>
              </w:rPr>
              <w:t>Analysis</w:t>
            </w:r>
          </w:p>
        </w:tc>
        <w:tc>
          <w:tcPr>
            <w:tcW w:w="2274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 shows minimal classification of elements; no relation between elements and their relation and structure to each other</w:t>
            </w:r>
          </w:p>
        </w:tc>
        <w:tc>
          <w:tcPr>
            <w:tcW w:w="2700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 demonstrates the relation and structure between elements; recognized patterns; rationally supported</w:t>
            </w:r>
          </w:p>
        </w:tc>
        <w:tc>
          <w:tcPr>
            <w:tcW w:w="2520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 classifies elements, their relationship to each other while identifying the arrangement and structure connecting them in a rational and persuasive manner</w:t>
            </w:r>
          </w:p>
        </w:tc>
      </w:tr>
      <w:tr w:rsidR="0088415B" w:rsidTr="00062819">
        <w:tc>
          <w:tcPr>
            <w:tcW w:w="1794" w:type="dxa"/>
          </w:tcPr>
          <w:p w:rsidR="0088415B" w:rsidRPr="0088415B" w:rsidRDefault="0088415B" w:rsidP="0088415B">
            <w:pPr>
              <w:rPr>
                <w:b/>
                <w:sz w:val="24"/>
                <w:szCs w:val="24"/>
              </w:rPr>
            </w:pPr>
            <w:r w:rsidRPr="0088415B">
              <w:rPr>
                <w:b/>
                <w:sz w:val="24"/>
                <w:szCs w:val="24"/>
              </w:rPr>
              <w:t>Synthesis</w:t>
            </w:r>
          </w:p>
        </w:tc>
        <w:tc>
          <w:tcPr>
            <w:tcW w:w="2274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 lacks self-expression; some important elements excluded; solution not workable; not clearly communicated</w:t>
            </w:r>
          </w:p>
        </w:tc>
        <w:tc>
          <w:tcPr>
            <w:tcW w:w="2700" w:type="dxa"/>
          </w:tcPr>
          <w:p w:rsidR="0088415B" w:rsidRDefault="0088415B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Workable solution is new and includes essential elements; adequately communicated solution to the appropriate audience; demonstrates self-expression</w:t>
            </w:r>
          </w:p>
        </w:tc>
        <w:tc>
          <w:tcPr>
            <w:tcW w:w="2520" w:type="dxa"/>
          </w:tcPr>
          <w:p w:rsidR="0088415B" w:rsidRDefault="00062819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Workable solution which is new and includes all parts; demonstrates unique self-expression; communication is directed to a specific audience in a unique and highly effective manner</w:t>
            </w:r>
          </w:p>
        </w:tc>
      </w:tr>
      <w:tr w:rsidR="00062819" w:rsidTr="00062819">
        <w:tc>
          <w:tcPr>
            <w:tcW w:w="1794" w:type="dxa"/>
          </w:tcPr>
          <w:p w:rsidR="0088415B" w:rsidRPr="0088415B" w:rsidRDefault="0088415B" w:rsidP="008841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Evaluation</w:t>
            </w:r>
          </w:p>
        </w:tc>
        <w:tc>
          <w:tcPr>
            <w:tcW w:w="2274" w:type="dxa"/>
          </w:tcPr>
          <w:p w:rsidR="0088415B" w:rsidRDefault="00062819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Judgments have little or no support</w:t>
            </w:r>
          </w:p>
        </w:tc>
        <w:tc>
          <w:tcPr>
            <w:tcW w:w="2700" w:type="dxa"/>
          </w:tcPr>
          <w:p w:rsidR="0088415B" w:rsidRDefault="00062819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Judgments are on both cognitive and effective levels; based on given criteria or selected remembered criteria</w:t>
            </w:r>
          </w:p>
        </w:tc>
        <w:tc>
          <w:tcPr>
            <w:tcW w:w="2520" w:type="dxa"/>
          </w:tcPr>
          <w:p w:rsidR="0088415B" w:rsidRDefault="00062819" w:rsidP="00884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Judgments based on a variety of facets at both the cognitive and effective levels</w:t>
            </w:r>
          </w:p>
        </w:tc>
      </w:tr>
    </w:tbl>
    <w:p w:rsidR="0088415B" w:rsidRPr="0088415B" w:rsidRDefault="0088415B" w:rsidP="0088415B">
      <w:pPr>
        <w:jc w:val="center"/>
      </w:pPr>
    </w:p>
    <w:sectPr w:rsidR="0088415B" w:rsidRPr="0088415B" w:rsidSect="00F77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15B"/>
    <w:rsid w:val="00062819"/>
    <w:rsid w:val="000D0948"/>
    <w:rsid w:val="0088415B"/>
    <w:rsid w:val="009F0EBC"/>
    <w:rsid w:val="00A617D8"/>
    <w:rsid w:val="00F7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1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1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2012-08-22T18:28:00Z</dcterms:created>
  <dcterms:modified xsi:type="dcterms:W3CDTF">2012-08-22T18:28:00Z</dcterms:modified>
</cp:coreProperties>
</file>